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8C076" w14:textId="7B7649C9" w:rsidR="008A766D" w:rsidRDefault="007B1443" w:rsidP="008A766D">
      <w:pPr>
        <w:rPr>
          <w:rFonts w:ascii="Arial" w:hAnsi="Arial" w:cs="Arial"/>
          <w:sz w:val="24"/>
          <w:szCs w:val="24"/>
        </w:rPr>
      </w:pPr>
      <w:r w:rsidRPr="007B1443">
        <w:rPr>
          <w:rFonts w:ascii="Arial" w:hAnsi="Arial" w:cs="Arial"/>
          <w:sz w:val="24"/>
          <w:szCs w:val="24"/>
        </w:rPr>
        <w:t>R</w:t>
      </w:r>
      <w:r w:rsidR="008A766D" w:rsidRPr="007B1443">
        <w:rPr>
          <w:rFonts w:ascii="Arial" w:hAnsi="Arial" w:cs="Arial"/>
          <w:sz w:val="24"/>
          <w:szCs w:val="24"/>
        </w:rPr>
        <w:t>empli</w:t>
      </w:r>
      <w:r w:rsidRPr="007B1443">
        <w:rPr>
          <w:rFonts w:ascii="Arial" w:hAnsi="Arial" w:cs="Arial"/>
          <w:sz w:val="24"/>
          <w:szCs w:val="24"/>
        </w:rPr>
        <w:t>ssez</w:t>
      </w:r>
      <w:r w:rsidR="008A766D" w:rsidRPr="007B1443">
        <w:rPr>
          <w:rFonts w:ascii="Arial" w:hAnsi="Arial" w:cs="Arial"/>
          <w:sz w:val="24"/>
          <w:szCs w:val="24"/>
        </w:rPr>
        <w:t xml:space="preserve"> le tableau</w:t>
      </w:r>
      <w:r w:rsidRPr="007B1443">
        <w:rPr>
          <w:rFonts w:ascii="Arial" w:hAnsi="Arial" w:cs="Arial"/>
          <w:sz w:val="24"/>
          <w:szCs w:val="24"/>
        </w:rPr>
        <w:t xml:space="preserve"> à l’aide de la liste de notions suivantes : </w:t>
      </w:r>
      <w:r w:rsidR="008A766D" w:rsidRPr="007B1443">
        <w:rPr>
          <w:rFonts w:ascii="Arial" w:hAnsi="Arial" w:cs="Arial"/>
          <w:sz w:val="24"/>
          <w:szCs w:val="24"/>
        </w:rPr>
        <w:t>transition démographique, transition environnementale, transition énergétique, pauvreté, développement économique</w:t>
      </w:r>
      <w:r>
        <w:rPr>
          <w:rFonts w:ascii="Arial" w:hAnsi="Arial" w:cs="Arial"/>
          <w:sz w:val="24"/>
          <w:szCs w:val="24"/>
        </w:rPr>
        <w:t>.</w:t>
      </w:r>
    </w:p>
    <w:p w14:paraId="1AE4730B" w14:textId="77777777" w:rsidR="007B1443" w:rsidRPr="007B1443" w:rsidRDefault="007B1443" w:rsidP="008A766D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8A766D" w:rsidRPr="007B1443" w14:paraId="35B24D5B" w14:textId="77777777" w:rsidTr="00304A59">
        <w:tc>
          <w:tcPr>
            <w:tcW w:w="2263" w:type="dxa"/>
          </w:tcPr>
          <w:p w14:paraId="63BD2CC1" w14:textId="4F8A4212" w:rsidR="007B1443" w:rsidRPr="007B1443" w:rsidRDefault="008A766D" w:rsidP="007B14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443">
              <w:rPr>
                <w:rFonts w:ascii="Arial" w:hAnsi="Arial" w:cs="Arial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3544" w:type="dxa"/>
          </w:tcPr>
          <w:p w14:paraId="6B6ACA58" w14:textId="77777777" w:rsidR="008A766D" w:rsidRPr="007B1443" w:rsidRDefault="008A766D" w:rsidP="007B14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443">
              <w:rPr>
                <w:rFonts w:ascii="Arial" w:hAnsi="Arial" w:cs="Arial"/>
                <w:b/>
                <w:bCs/>
                <w:sz w:val="24"/>
                <w:szCs w:val="24"/>
              </w:rPr>
              <w:t>Les défis</w:t>
            </w:r>
          </w:p>
        </w:tc>
        <w:tc>
          <w:tcPr>
            <w:tcW w:w="3255" w:type="dxa"/>
          </w:tcPr>
          <w:p w14:paraId="25A51E8D" w14:textId="77777777" w:rsidR="007B1443" w:rsidRDefault="008A766D" w:rsidP="007B14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 réponses </w:t>
            </w:r>
          </w:p>
          <w:p w14:paraId="7AE170D3" w14:textId="491E2CAF" w:rsidR="008A766D" w:rsidRPr="007B1443" w:rsidRDefault="008A766D" w:rsidP="007B14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B1443">
              <w:rPr>
                <w:rFonts w:ascii="Arial" w:hAnsi="Arial" w:cs="Arial"/>
                <w:b/>
                <w:bCs/>
                <w:sz w:val="24"/>
                <w:szCs w:val="24"/>
              </w:rPr>
              <w:t>apportées</w:t>
            </w:r>
            <w:proofErr w:type="gramEnd"/>
            <w:r w:rsidRPr="007B1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aux défis</w:t>
            </w:r>
          </w:p>
        </w:tc>
      </w:tr>
      <w:tr w:rsidR="008A766D" w:rsidRPr="007B1443" w14:paraId="17D566FE" w14:textId="77777777" w:rsidTr="00304A59">
        <w:tc>
          <w:tcPr>
            <w:tcW w:w="2263" w:type="dxa"/>
          </w:tcPr>
          <w:p w14:paraId="56747703" w14:textId="77777777" w:rsidR="008A766D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>Carte de l’évolution de la population</w:t>
            </w:r>
          </w:p>
          <w:p w14:paraId="144E7BE5" w14:textId="77777777" w:rsidR="007B1443" w:rsidRPr="007B1443" w:rsidRDefault="007B1443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F3BFE2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503B7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43C4951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D" w:rsidRPr="007B1443" w14:paraId="5ADDA9C5" w14:textId="77777777" w:rsidTr="00304A59">
        <w:tc>
          <w:tcPr>
            <w:tcW w:w="2263" w:type="dxa"/>
          </w:tcPr>
          <w:p w14:paraId="12737AC7" w14:textId="77777777" w:rsidR="008A766D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>Carte des précipitations et des températures</w:t>
            </w:r>
          </w:p>
          <w:p w14:paraId="70DCEB72" w14:textId="77777777" w:rsidR="007B1443" w:rsidRPr="007B1443" w:rsidRDefault="007B1443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417810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8A7DD31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D" w:rsidRPr="007B1443" w14:paraId="053152FD" w14:textId="77777777" w:rsidTr="00304A59">
        <w:tc>
          <w:tcPr>
            <w:tcW w:w="2263" w:type="dxa"/>
          </w:tcPr>
          <w:p w14:paraId="04C6C5E8" w14:textId="061593CB" w:rsidR="007B1443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>PIB Afrique</w:t>
            </w:r>
          </w:p>
        </w:tc>
        <w:tc>
          <w:tcPr>
            <w:tcW w:w="3544" w:type="dxa"/>
          </w:tcPr>
          <w:p w14:paraId="58A318DE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DD059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B2E95B0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D" w:rsidRPr="007B1443" w14:paraId="45385ECE" w14:textId="77777777" w:rsidTr="00304A59">
        <w:tc>
          <w:tcPr>
            <w:tcW w:w="2263" w:type="dxa"/>
          </w:tcPr>
          <w:p w14:paraId="5049636A" w14:textId="61E3B7CA" w:rsidR="007B1443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>Première femme présidente de la Namibi</w:t>
            </w:r>
            <w:r w:rsidR="007B144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544" w:type="dxa"/>
          </w:tcPr>
          <w:p w14:paraId="2A77B97E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E13E466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DFDC9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78878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B3C61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D" w:rsidRPr="007B1443" w14:paraId="473ACCF6" w14:textId="77777777" w:rsidTr="00304A59">
        <w:tc>
          <w:tcPr>
            <w:tcW w:w="2263" w:type="dxa"/>
          </w:tcPr>
          <w:p w14:paraId="59B8C6C1" w14:textId="77777777" w:rsidR="008A766D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>Les gouvernements congolais et zambiens se mettent d’accord pour fabriquer des batteries</w:t>
            </w:r>
          </w:p>
          <w:p w14:paraId="1E99F18F" w14:textId="77777777" w:rsidR="007B1443" w:rsidRPr="007B1443" w:rsidRDefault="007B1443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D4C3EF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D5828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BB014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EB5EC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60397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2147E36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D" w:rsidRPr="007B1443" w14:paraId="76859B1E" w14:textId="77777777" w:rsidTr="00304A59">
        <w:tc>
          <w:tcPr>
            <w:tcW w:w="2263" w:type="dxa"/>
          </w:tcPr>
          <w:p w14:paraId="46A33DDC" w14:textId="77777777" w:rsidR="008A766D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>Madagascar veut réduire le recours au mercure dans les exploitations aurifères artisanales</w:t>
            </w:r>
          </w:p>
          <w:p w14:paraId="35D5D00F" w14:textId="77777777" w:rsidR="007B1443" w:rsidRPr="007B1443" w:rsidRDefault="007B1443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9BAF5B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</w:tcPr>
          <w:p w14:paraId="7DA32313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D" w:rsidRPr="007B1443" w14:paraId="0BBD0615" w14:textId="77777777" w:rsidTr="00304A59">
        <w:tc>
          <w:tcPr>
            <w:tcW w:w="2263" w:type="dxa"/>
          </w:tcPr>
          <w:p w14:paraId="78628E75" w14:textId="2C51D358" w:rsidR="008A766D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>Afrique australe</w:t>
            </w:r>
            <w:r w:rsidR="007B1443">
              <w:rPr>
                <w:rFonts w:ascii="Arial" w:hAnsi="Arial" w:cs="Arial"/>
                <w:sz w:val="24"/>
                <w:szCs w:val="24"/>
              </w:rPr>
              <w:t> </w:t>
            </w:r>
            <w:r w:rsidRPr="007B1443">
              <w:rPr>
                <w:rFonts w:ascii="Arial" w:hAnsi="Arial" w:cs="Arial"/>
                <w:sz w:val="24"/>
                <w:szCs w:val="24"/>
              </w:rPr>
              <w:t>: des millions de personnes menacées par la faim alors que la période de soudure démarre</w:t>
            </w:r>
          </w:p>
          <w:p w14:paraId="7E9CBA9E" w14:textId="446DA37F" w:rsidR="007B1443" w:rsidRPr="007B1443" w:rsidRDefault="007B1443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B02ED1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00E5A9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C776726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D" w:rsidRPr="007B1443" w14:paraId="34AFAC9F" w14:textId="77777777" w:rsidTr="00304A59">
        <w:tc>
          <w:tcPr>
            <w:tcW w:w="2263" w:type="dxa"/>
          </w:tcPr>
          <w:p w14:paraId="6D9F0F0B" w14:textId="02E887B6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  <w:r w:rsidRPr="007B1443">
              <w:rPr>
                <w:rFonts w:ascii="Arial" w:hAnsi="Arial" w:cs="Arial"/>
                <w:sz w:val="24"/>
                <w:szCs w:val="24"/>
              </w:rPr>
              <w:t xml:space="preserve">HDF Energy va lancer une centrale en Namibie – France Hydrogène </w:t>
            </w:r>
          </w:p>
        </w:tc>
        <w:tc>
          <w:tcPr>
            <w:tcW w:w="3544" w:type="dxa"/>
          </w:tcPr>
          <w:p w14:paraId="0A111AC7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D3CE87C" w14:textId="77777777" w:rsidR="008A766D" w:rsidRPr="007B1443" w:rsidRDefault="008A766D" w:rsidP="00304A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7F1115" w14:textId="51E6AEA4" w:rsidR="008A766D" w:rsidRPr="007B1443" w:rsidRDefault="008A766D" w:rsidP="008A766D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8A766D" w:rsidRPr="007B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6D"/>
    <w:rsid w:val="00146704"/>
    <w:rsid w:val="00373711"/>
    <w:rsid w:val="00485FEE"/>
    <w:rsid w:val="007B1443"/>
    <w:rsid w:val="008A766D"/>
    <w:rsid w:val="00942048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4D32"/>
  <w15:chartTrackingRefBased/>
  <w15:docId w15:val="{ED531E3B-BC5C-44D1-8D86-25D17679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7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7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7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7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7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7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7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7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7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7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7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76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76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76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76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76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76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7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7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7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7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76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76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76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7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76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766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A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Tenos Ten</dc:creator>
  <cp:keywords/>
  <dc:description/>
  <cp:lastModifiedBy>Estelle Durand</cp:lastModifiedBy>
  <cp:revision>2</cp:revision>
  <dcterms:created xsi:type="dcterms:W3CDTF">2025-05-28T06:34:00Z</dcterms:created>
  <dcterms:modified xsi:type="dcterms:W3CDTF">2025-05-28T06:34:00Z</dcterms:modified>
</cp:coreProperties>
</file>